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86" w:rsidRPr="004232A7" w:rsidRDefault="00D22686" w:rsidP="004232A7">
      <w:pPr>
        <w:pStyle w:val="Nagwek1"/>
        <w:numPr>
          <w:ilvl w:val="0"/>
          <w:numId w:val="0"/>
        </w:numPr>
        <w:rPr>
          <w:rStyle w:val="DefaultFontStyle"/>
          <w:rFonts w:ascii="Arial" w:hAnsi="Arial" w:cs="Arial"/>
          <w:color w:val="4472C4" w:themeColor="accent1"/>
          <w:sz w:val="36"/>
          <w:szCs w:val="28"/>
        </w:rPr>
      </w:pPr>
      <w:r w:rsidRPr="004232A7">
        <w:rPr>
          <w:rStyle w:val="DefaultFontStyle"/>
          <w:rFonts w:ascii="Arial" w:hAnsi="Arial" w:cs="Arial"/>
          <w:color w:val="4472C4" w:themeColor="accent1"/>
          <w:sz w:val="36"/>
          <w:szCs w:val="28"/>
        </w:rPr>
        <w:t>Zapytanie ofertowe nr 3/2025</w:t>
      </w:r>
    </w:p>
    <w:p w:rsidR="00D22686" w:rsidRPr="00D22686" w:rsidRDefault="00D22686" w:rsidP="00D22686">
      <w:pPr>
        <w:spacing w:after="0" w:line="360" w:lineRule="auto"/>
        <w:rPr>
          <w:rFonts w:ascii="Arial" w:eastAsia="Courier New" w:hAnsi="Arial" w:cs="Arial"/>
          <w:b/>
          <w:bCs/>
          <w:color w:val="000000"/>
          <w:sz w:val="28"/>
          <w:szCs w:val="28"/>
        </w:rPr>
      </w:pPr>
    </w:p>
    <w:p w:rsidR="00D22686" w:rsidRPr="00D22686" w:rsidRDefault="00D22686" w:rsidP="00D22686">
      <w:pPr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Fonts w:ascii="Arial" w:eastAsia="Times New Roman" w:hAnsi="Arial" w:cs="Arial"/>
          <w:b/>
          <w:sz w:val="28"/>
          <w:szCs w:val="28"/>
          <w:lang w:eastAsia="pl-PL"/>
        </w:rPr>
        <w:t>dotyczące</w:t>
      </w:r>
      <w:r w:rsidRPr="00D22686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Pr="00D22686">
        <w:rPr>
          <w:rFonts w:ascii="Arial" w:hAnsi="Arial" w:cs="Arial"/>
          <w:sz w:val="28"/>
          <w:szCs w:val="28"/>
        </w:rPr>
        <w:t xml:space="preserve"> </w:t>
      </w:r>
      <w:r w:rsidRPr="00D22686">
        <w:rPr>
          <w:rStyle w:val="DefaultFontStyle"/>
          <w:rFonts w:ascii="Arial" w:hAnsi="Arial" w:cs="Arial"/>
          <w:sz w:val="28"/>
          <w:szCs w:val="28"/>
        </w:rPr>
        <w:t>promocj</w:t>
      </w:r>
      <w:r>
        <w:rPr>
          <w:rStyle w:val="DefaultFontStyle"/>
          <w:rFonts w:ascii="Arial" w:hAnsi="Arial" w:cs="Arial"/>
          <w:sz w:val="28"/>
          <w:szCs w:val="28"/>
        </w:rPr>
        <w:t>i</w:t>
      </w:r>
      <w:r w:rsidRPr="00D22686">
        <w:rPr>
          <w:rStyle w:val="DefaultFontStyle"/>
          <w:rFonts w:ascii="Arial" w:hAnsi="Arial" w:cs="Arial"/>
          <w:sz w:val="28"/>
          <w:szCs w:val="28"/>
        </w:rPr>
        <w:t xml:space="preserve"> ochockich przedszkoli publicznych</w:t>
      </w:r>
    </w:p>
    <w:p w:rsidR="00D22686" w:rsidRPr="00D22686" w:rsidRDefault="00D22686" w:rsidP="00D22686">
      <w:pPr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</w:p>
    <w:p w:rsidR="00D22686" w:rsidRPr="00D22686" w:rsidRDefault="00D22686" w:rsidP="00D22686">
      <w:pPr>
        <w:tabs>
          <w:tab w:val="left" w:pos="509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D22686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Zamawiający: </w:t>
      </w:r>
      <w:r w:rsidRPr="00D22686">
        <w:rPr>
          <w:rStyle w:val="DefaultFontStyle"/>
          <w:rFonts w:ascii="Arial" w:hAnsi="Arial" w:cs="Arial"/>
          <w:bCs/>
          <w:sz w:val="28"/>
          <w:szCs w:val="28"/>
        </w:rPr>
        <w:t>Przedszkole nr 101, ul. Chotomowska 3, 02-345 Warszawa</w:t>
      </w:r>
    </w:p>
    <w:p w:rsidR="00D22686" w:rsidRPr="00D22686" w:rsidRDefault="00D22686" w:rsidP="00D22686">
      <w:pPr>
        <w:tabs>
          <w:tab w:val="left" w:pos="509"/>
        </w:tabs>
        <w:spacing w:after="0" w:line="360" w:lineRule="auto"/>
        <w:rPr>
          <w:rStyle w:val="DefaultFontStyle"/>
          <w:rFonts w:ascii="Arial" w:eastAsiaTheme="minorHAnsi" w:hAnsi="Arial" w:cs="Arial"/>
          <w:color w:val="auto"/>
          <w:sz w:val="28"/>
          <w:szCs w:val="28"/>
        </w:rPr>
      </w:pPr>
    </w:p>
    <w:p w:rsidR="00D22686" w:rsidRPr="00D22686" w:rsidRDefault="00D22686" w:rsidP="00D22686">
      <w:pPr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Style w:val="DefaultFontStyle"/>
          <w:rFonts w:ascii="Arial" w:hAnsi="Arial" w:cs="Arial"/>
          <w:sz w:val="28"/>
          <w:szCs w:val="28"/>
        </w:rPr>
        <w:t>zaprasza do składania ofert na realizację usługi polegającej na:</w:t>
      </w:r>
    </w:p>
    <w:p w:rsidR="00D22686" w:rsidRDefault="00D22686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Kampania reklamowa promująca ochockie przedszkola publiczne.</w:t>
      </w:r>
    </w:p>
    <w:p w:rsidR="00A27F17" w:rsidRPr="00A27F17" w:rsidRDefault="00A27F17" w:rsidP="00A27F17">
      <w:pPr>
        <w:rPr>
          <w:lang w:eastAsia="pl-PL"/>
        </w:rPr>
      </w:pPr>
    </w:p>
    <w:p w:rsidR="00D22686" w:rsidRPr="004232A7" w:rsidRDefault="00D22686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Opis przedmiotu zamówienia:</w:t>
      </w:r>
    </w:p>
    <w:p w:rsidR="00D22686" w:rsidRDefault="00D22686" w:rsidP="00D22686">
      <w:pPr>
        <w:tabs>
          <w:tab w:val="left" w:pos="361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Style w:val="DefaultFontStyle"/>
          <w:rFonts w:ascii="Arial" w:hAnsi="Arial" w:cs="Arial"/>
          <w:sz w:val="28"/>
          <w:szCs w:val="28"/>
        </w:rPr>
        <w:t>Organizacja wielokanałowej kampanii reklamowej mającej na celu zwiększenie zainteresowania ofertą przedszkoli publicznych w dzielnicy Ochota, nakierowana szczególnie na rodziców preferujących ofertę placówek prywatnych.</w:t>
      </w:r>
    </w:p>
    <w:p w:rsidR="00D22686" w:rsidRPr="004232A7" w:rsidRDefault="00D22686" w:rsidP="004232A7">
      <w:pPr>
        <w:pStyle w:val="Akapitzlist"/>
        <w:numPr>
          <w:ilvl w:val="0"/>
          <w:numId w:val="10"/>
        </w:numPr>
        <w:tabs>
          <w:tab w:val="left" w:pos="361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4232A7">
        <w:rPr>
          <w:rStyle w:val="DefaultFontStyle"/>
          <w:rFonts w:ascii="Arial" w:hAnsi="Arial" w:cs="Arial"/>
          <w:bCs/>
          <w:sz w:val="28"/>
          <w:szCs w:val="28"/>
        </w:rPr>
        <w:t>Elementy kampanii:</w:t>
      </w:r>
    </w:p>
    <w:p w:rsidR="00D22686" w:rsidRPr="00D22686" w:rsidRDefault="00D6070F" w:rsidP="004232A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D22686" w:rsidRPr="00D22686">
        <w:rPr>
          <w:rFonts w:ascii="Arial" w:hAnsi="Arial" w:cs="Arial"/>
          <w:sz w:val="28"/>
          <w:szCs w:val="28"/>
        </w:rPr>
        <w:t xml:space="preserve">ampania outdoorowa w okolicach 15 przedszkoli niepublicznych oraz 20 placówek publicznych w dzielnicy Ochota – 2 billboardy w okolicy każdej placówki z innym przekazem dla jednych i drugich. W przypadku braku dostępnych billboardów w okolicy placówki: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citylighty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lub inne. W przypadku braku jakichkolwiek dostępnych nośników – przekierowanie budżetu na promocję kampanii digitalowej (punkt c), do ustalenia.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D22686" w:rsidRPr="00D22686">
        <w:rPr>
          <w:rFonts w:ascii="Arial" w:hAnsi="Arial" w:cs="Arial"/>
          <w:sz w:val="28"/>
          <w:szCs w:val="28"/>
        </w:rPr>
        <w:t xml:space="preserve">ampania digitalowa – produkcja 3 rolek (filmy od 30 do 90 sekund) i 4 postów (karuzela zdjęć) na Facebooku i Instagramie,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targetowana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na osoby w wieku 20-40 lat, mieszkające na Ochocie, </w:t>
      </w:r>
      <w:r w:rsidR="00D22686" w:rsidRPr="00D22686">
        <w:rPr>
          <w:rFonts w:ascii="Arial" w:hAnsi="Arial" w:cs="Arial"/>
          <w:sz w:val="28"/>
          <w:szCs w:val="28"/>
        </w:rPr>
        <w:lastRenderedPageBreak/>
        <w:t xml:space="preserve">w miarę możliwości zawężenia grupy docelowej – rodziców dzieci w wieku 2-6 lat. 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22686" w:rsidRPr="00D22686">
        <w:rPr>
          <w:rFonts w:ascii="Arial" w:hAnsi="Arial" w:cs="Arial"/>
          <w:sz w:val="28"/>
          <w:szCs w:val="28"/>
        </w:rPr>
        <w:t>łatna promocja materiałów z punktu b), budżet 10</w:t>
      </w:r>
      <w:r>
        <w:rPr>
          <w:rFonts w:ascii="Arial" w:hAnsi="Arial" w:cs="Arial"/>
          <w:sz w:val="28"/>
          <w:szCs w:val="28"/>
        </w:rPr>
        <w:t xml:space="preserve"> </w:t>
      </w:r>
      <w:r w:rsidR="00D22686" w:rsidRPr="00D22686">
        <w:rPr>
          <w:rFonts w:ascii="Arial" w:hAnsi="Arial" w:cs="Arial"/>
          <w:sz w:val="28"/>
          <w:szCs w:val="28"/>
        </w:rPr>
        <w:t>000 zł + prowizja agencji (transparentność budżetu, prowizji i wyników wymagana od wykonawcy)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</w:t>
      </w:r>
      <w:r w:rsidR="00D22686" w:rsidRPr="00D22686">
        <w:rPr>
          <w:rFonts w:ascii="Arial" w:hAnsi="Arial" w:cs="Arial"/>
          <w:sz w:val="28"/>
          <w:szCs w:val="28"/>
        </w:rPr>
        <w:t>anding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page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(prosta strona internetowa) określająca „mocne strony” placówek publicznych (nie tylko zalety względem prywatnych, ale też efektowne przykłady z życia – zieleń, place zabaw, kuchnie, sztab psychologów i specjalistów, pomieszczenia integracji sensorycznej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etc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). Do tego na stronie krótki opis, zdjęcia i położenie na mapie każdej placówki publicznej. Opisy placówek na ich podstrony zapewnia Zleceniodawca. 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22686" w:rsidRPr="00D22686">
        <w:rPr>
          <w:rFonts w:ascii="Arial" w:hAnsi="Arial" w:cs="Arial"/>
          <w:sz w:val="28"/>
          <w:szCs w:val="28"/>
        </w:rPr>
        <w:t xml:space="preserve">ydarzenie na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facebooku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– Dzień Otwarty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22686" w:rsidRPr="00D22686">
        <w:rPr>
          <w:rFonts w:ascii="Arial" w:hAnsi="Arial" w:cs="Arial"/>
          <w:sz w:val="28"/>
          <w:szCs w:val="28"/>
        </w:rPr>
        <w:t xml:space="preserve">a stronie www – zegar odliczający do Dnia Otwartego i wstawiony link/okno do wydarzenia na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facebooku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D22686" w:rsidRPr="00D22686">
        <w:rPr>
          <w:rFonts w:ascii="Arial" w:hAnsi="Arial" w:cs="Arial"/>
          <w:sz w:val="28"/>
          <w:szCs w:val="28"/>
        </w:rPr>
        <w:t>akup domeny typu ochockieprzedszkola.pl (lub innej zależnie od koncepcji kampanii)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22686" w:rsidRPr="00D22686">
        <w:rPr>
          <w:rFonts w:ascii="Arial" w:hAnsi="Arial" w:cs="Arial"/>
          <w:sz w:val="28"/>
          <w:szCs w:val="28"/>
        </w:rPr>
        <w:t xml:space="preserve">izyta profesjonalnego fotografa w każdej z 20 placówek, wykonanie przynajmniej kilku zdjęć najbardziej efektownych elementów/miejsc każdego przedszkola. </w:t>
      </w:r>
    </w:p>
    <w:p w:rsidR="00D22686" w:rsidRPr="004232A7" w:rsidRDefault="00D22686" w:rsidP="004232A7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4232A7">
        <w:rPr>
          <w:rFonts w:ascii="Arial" w:hAnsi="Arial" w:cs="Arial"/>
          <w:bCs/>
          <w:sz w:val="28"/>
          <w:szCs w:val="28"/>
        </w:rPr>
        <w:t>Harmonogram: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23 grudnia – wybór wykonawcy, poinformowanie o wyborze oferty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 xml:space="preserve"> do 19 stycznia – przygotowanie wstępnych wersji strony www, postów do mediów społecznościowych, grafik na nośniki outdoorowe;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do 19 stycznia – zakończenie sesji zdjęciowych w przedszkolach (przynajmniej kilka profesjonalnych zdjęć na przedszkole);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lastRenderedPageBreak/>
        <w:t>do 26 stycznia – wypełnienie treścią, poprawki i opracowanie finalnej wersji strony www, postów do mediów społecznościowych, grafik na nośniki outdoorowe;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do 26 stycznia – nakręcenie i montaż 3 filmów promocyjnych w placówkach;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od 27 stycznia do 7 lutego – dwutygodniowa kampania reklamowa złożona z powyższych działań, mająca swoją kulminację w dzień otwarty (wszystkie placówki jednocześnie);</w:t>
      </w:r>
    </w:p>
    <w:p w:rsidR="00D22686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7 lutego – dzień otwarty w ochockich przedszkolach publicznych, mniej więcej w połowie okresu rekrutacji do miejskich przedszkoli.</w:t>
      </w:r>
    </w:p>
    <w:p w:rsidR="00D6070F" w:rsidRPr="00D6070F" w:rsidRDefault="00D6070F" w:rsidP="00D6070F">
      <w:pPr>
        <w:pStyle w:val="Akapitzlist"/>
        <w:spacing w:after="0" w:line="360" w:lineRule="auto"/>
        <w:ind w:left="360"/>
        <w:rPr>
          <w:rFonts w:ascii="Arial" w:hAnsi="Arial" w:cs="Arial"/>
          <w:sz w:val="28"/>
          <w:szCs w:val="28"/>
        </w:rPr>
      </w:pPr>
    </w:p>
    <w:p w:rsidR="00D22686" w:rsidRPr="00D22686" w:rsidRDefault="00D22686" w:rsidP="00D2268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22686">
        <w:rPr>
          <w:rFonts w:ascii="Arial" w:hAnsi="Arial" w:cs="Arial"/>
          <w:sz w:val="28"/>
          <w:szCs w:val="28"/>
        </w:rPr>
        <w:t xml:space="preserve">Harmonogram może ulec zmianie zależnie od daty startu rekrutacji do miejskich przedszkoli. </w:t>
      </w:r>
    </w:p>
    <w:p w:rsidR="00D22686" w:rsidRPr="00D22686" w:rsidRDefault="00D22686" w:rsidP="00D22686">
      <w:pPr>
        <w:tabs>
          <w:tab w:val="left" w:pos="361"/>
        </w:tabs>
        <w:spacing w:after="0" w:line="360" w:lineRule="auto"/>
        <w:ind w:left="720"/>
        <w:rPr>
          <w:rFonts w:ascii="Arial" w:hAnsi="Arial" w:cs="Arial"/>
          <w:sz w:val="28"/>
          <w:szCs w:val="28"/>
        </w:rPr>
      </w:pPr>
    </w:p>
    <w:p w:rsidR="00D22686" w:rsidRPr="004232A7" w:rsidRDefault="00D22686" w:rsidP="00F562D0">
      <w:pPr>
        <w:pStyle w:val="Nagwek2"/>
        <w:numPr>
          <w:ilvl w:val="0"/>
          <w:numId w:val="15"/>
        </w:num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Termin realizacji zamówienia:</w:t>
      </w:r>
    </w:p>
    <w:p w:rsidR="004232A7" w:rsidRDefault="00D22686" w:rsidP="004232A7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232A7">
        <w:rPr>
          <w:rFonts w:ascii="Arial" w:eastAsia="Times New Roman" w:hAnsi="Arial" w:cs="Arial"/>
          <w:sz w:val="28"/>
          <w:szCs w:val="28"/>
          <w:lang w:eastAsia="ar-SA"/>
        </w:rPr>
        <w:t>Rozpoczęcie – po podpisaniu umowy.</w:t>
      </w:r>
    </w:p>
    <w:p w:rsidR="00D22686" w:rsidRPr="004232A7" w:rsidRDefault="00D22686" w:rsidP="004232A7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232A7">
        <w:rPr>
          <w:rFonts w:ascii="Arial" w:eastAsia="Times New Roman" w:hAnsi="Arial" w:cs="Arial"/>
          <w:sz w:val="28"/>
          <w:szCs w:val="28"/>
          <w:lang w:eastAsia="ar-SA"/>
        </w:rPr>
        <w:t xml:space="preserve">Zakończenie – luty 2026. </w:t>
      </w:r>
    </w:p>
    <w:p w:rsidR="00D22686" w:rsidRPr="00D22686" w:rsidRDefault="00D22686" w:rsidP="00D22686">
      <w:pPr>
        <w:tabs>
          <w:tab w:val="num" w:pos="2520"/>
        </w:tabs>
        <w:spacing w:after="0" w:line="360" w:lineRule="auto"/>
        <w:ind w:left="426"/>
        <w:contextualSpacing/>
        <w:rPr>
          <w:rFonts w:ascii="Arial" w:eastAsia="Times New Roman" w:hAnsi="Arial" w:cs="Arial"/>
          <w:sz w:val="28"/>
          <w:szCs w:val="28"/>
          <w:lang w:eastAsia="ar-SA"/>
        </w:rPr>
      </w:pPr>
    </w:p>
    <w:p w:rsidR="004232A7" w:rsidRPr="004232A7" w:rsidRDefault="00D22686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 xml:space="preserve">Okres gwarancji za wykonane prace: </w:t>
      </w:r>
    </w:p>
    <w:p w:rsidR="00D22686" w:rsidRDefault="004232A7" w:rsidP="00D22686">
      <w:pPr>
        <w:tabs>
          <w:tab w:val="left" w:pos="59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>
        <w:rPr>
          <w:rStyle w:val="DefaultFontStyle"/>
          <w:rFonts w:ascii="Arial" w:hAnsi="Arial" w:cs="Arial"/>
          <w:bCs/>
          <w:sz w:val="28"/>
          <w:szCs w:val="28"/>
        </w:rPr>
        <w:t>S</w:t>
      </w:r>
      <w:r w:rsidR="00D22686" w:rsidRPr="00D22686">
        <w:rPr>
          <w:rStyle w:val="DefaultFontStyle"/>
          <w:rFonts w:ascii="Arial" w:hAnsi="Arial" w:cs="Arial"/>
          <w:bCs/>
          <w:sz w:val="28"/>
          <w:szCs w:val="28"/>
        </w:rPr>
        <w:t>trona www oraz raporty z kampanii digitalowych mają być dostępne przez rok od daty zakupu domeny.</w:t>
      </w:r>
    </w:p>
    <w:p w:rsidR="004232A7" w:rsidRPr="00D22686" w:rsidRDefault="004232A7" w:rsidP="00D22686">
      <w:pPr>
        <w:tabs>
          <w:tab w:val="left" w:pos="59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</w:p>
    <w:p w:rsidR="00D22686" w:rsidRPr="004232A7" w:rsidRDefault="00D22686" w:rsidP="00F562D0">
      <w:pPr>
        <w:pStyle w:val="Nagwek2"/>
        <w:numPr>
          <w:ilvl w:val="0"/>
          <w:numId w:val="15"/>
        </w:numPr>
        <w:rPr>
          <w:rFonts w:eastAsiaTheme="majorEastAsia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Kryteria oceny ofert:</w:t>
      </w:r>
    </w:p>
    <w:p w:rsidR="00A27F17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>Cena z rozpisanymi wszystkimi elementami – 50%</w:t>
      </w:r>
    </w:p>
    <w:p w:rsidR="00A27F17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 xml:space="preserve">Portfolio – doświadczenie wykonawcy w tworzeniu grafik, filmów i stron www – 40% </w:t>
      </w:r>
    </w:p>
    <w:p w:rsidR="00D22686" w:rsidRPr="00A27F17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Fonts w:ascii="Arial" w:eastAsia="Courier New" w:hAnsi="Arial" w:cs="Arial"/>
          <w:color w:val="000000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>Doświadczenie w branży oświaty lub edukacji – 10%.</w:t>
      </w:r>
    </w:p>
    <w:p w:rsidR="00D22686" w:rsidRPr="00D22686" w:rsidRDefault="00D22686" w:rsidP="00D22686">
      <w:p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/>
          <w:bCs/>
          <w:sz w:val="28"/>
          <w:szCs w:val="28"/>
        </w:rPr>
      </w:pPr>
    </w:p>
    <w:p w:rsidR="00D22686" w:rsidRPr="004232A7" w:rsidRDefault="00D22686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lastRenderedPageBreak/>
        <w:t>Miejsce i termin składania ofert:</w:t>
      </w:r>
    </w:p>
    <w:p w:rsidR="00A27F17" w:rsidRDefault="00D22686" w:rsidP="00A27F17">
      <w:pPr>
        <w:pStyle w:val="Akapitzlist"/>
        <w:numPr>
          <w:ilvl w:val="0"/>
          <w:numId w:val="13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Ofertę należy złożyć do dnia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22 grudnia 2025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 do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godz</w:t>
      </w:r>
      <w:r w:rsid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iny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14:00</w:t>
      </w:r>
      <w:r w:rsidR="00A27F17">
        <w:rPr>
          <w:rStyle w:val="DefaultFontStyle"/>
          <w:rFonts w:ascii="Arial" w:hAnsi="Arial" w:cs="Arial"/>
          <w:bCs/>
          <w:sz w:val="28"/>
          <w:szCs w:val="28"/>
        </w:rPr>
        <w:t>:</w:t>
      </w:r>
    </w:p>
    <w:p w:rsidR="00A27F17" w:rsidRDefault="00A27F17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osobiście </w:t>
      </w:r>
      <w:r w:rsidR="00D22686"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w siedzibie Zamawiającego, tj. 02-345 Warszawa, ul. Chotomowska 3, </w:t>
      </w:r>
    </w:p>
    <w:p w:rsidR="00A27F17" w:rsidRDefault="00D22686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>za pośrednictwem operatora pocztowego – w zamkniętej kopercie</w:t>
      </w:r>
      <w:r w:rsidR="00A27F17"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z umieszczoną na niej nazwą i adresem Wykonawcy, nazwą oraz adresem Zamawiającego z dopiskiem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  „Promocja ochockich przedszkoli”.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Liczy się data wpływu do wskazanej placówki a nie data stempla pocztowego</w:t>
      </w:r>
      <w:r w:rsidR="00A27F17" w:rsidRPr="00A27F17">
        <w:rPr>
          <w:rStyle w:val="DefaultFontStyle"/>
          <w:rFonts w:ascii="Arial" w:hAnsi="Arial" w:cs="Arial"/>
          <w:bCs/>
          <w:sz w:val="28"/>
          <w:szCs w:val="28"/>
        </w:rPr>
        <w:t>,</w:t>
      </w:r>
    </w:p>
    <w:p w:rsidR="00D22686" w:rsidRPr="00A27F17" w:rsidRDefault="00D22686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Fonts w:ascii="Arial" w:eastAsia="Courier New" w:hAnsi="Arial" w:cs="Arial"/>
          <w:bCs/>
          <w:color w:val="000000"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elektronicznie na adres mailowy: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 </w:t>
      </w:r>
      <w:hyperlink r:id="rId5" w:history="1">
        <w:r w:rsidRPr="00A27F17">
          <w:rPr>
            <w:rStyle w:val="Hipercze"/>
            <w:rFonts w:ascii="Arial" w:hAnsi="Arial" w:cs="Arial"/>
            <w:b/>
            <w:bCs/>
            <w:color w:val="0563C1"/>
            <w:sz w:val="28"/>
            <w:szCs w:val="28"/>
          </w:rPr>
          <w:t>p101@eduwarszawa.pl</w:t>
        </w:r>
      </w:hyperlink>
    </w:p>
    <w:p w:rsidR="00D22686" w:rsidRPr="00A27F17" w:rsidRDefault="00D22686" w:rsidP="00A27F17">
      <w:pPr>
        <w:pStyle w:val="Akapitzlist"/>
        <w:numPr>
          <w:ilvl w:val="0"/>
          <w:numId w:val="13"/>
        </w:numPr>
        <w:tabs>
          <w:tab w:val="left" w:pos="0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>Otwarcie ofert nastąpi w dniu 23.12.2025 o godz</w:t>
      </w:r>
      <w:r w:rsidR="00A27F17">
        <w:rPr>
          <w:rStyle w:val="DefaultFontStyle"/>
          <w:rFonts w:ascii="Arial" w:hAnsi="Arial" w:cs="Arial"/>
          <w:bCs/>
          <w:sz w:val="28"/>
          <w:szCs w:val="28"/>
        </w:rPr>
        <w:t xml:space="preserve">inie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10:00 w siedzibie Zamawiającego.</w:t>
      </w:r>
    </w:p>
    <w:p w:rsidR="00D22686" w:rsidRDefault="00D22686" w:rsidP="00A27F17">
      <w:pPr>
        <w:pStyle w:val="Akapitzlist"/>
        <w:numPr>
          <w:ilvl w:val="0"/>
          <w:numId w:val="13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>O wyborze oferty Zamawiający poinformuje wybranego Wykonawcę telefonicznie i elektronicznie.</w:t>
      </w:r>
    </w:p>
    <w:p w:rsidR="00F562D0" w:rsidRPr="00A27F17" w:rsidRDefault="00F562D0" w:rsidP="00F562D0">
      <w:pPr>
        <w:pStyle w:val="Akapitzlist"/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</w:p>
    <w:p w:rsidR="00A27F17" w:rsidRPr="004232A7" w:rsidRDefault="00F562D0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>
        <w:rPr>
          <w:rStyle w:val="DefaultFontStyle"/>
          <w:rFonts w:ascii="Arial" w:hAnsi="Arial" w:cs="Arial"/>
          <w:color w:val="auto"/>
          <w:sz w:val="32"/>
          <w:szCs w:val="28"/>
        </w:rPr>
        <w:t>Sposób przygotowania oferty</w:t>
      </w:r>
      <w:r w:rsidR="00A27F17" w:rsidRPr="004232A7">
        <w:rPr>
          <w:rStyle w:val="DefaultFontStyle"/>
          <w:rFonts w:ascii="Arial" w:hAnsi="Arial" w:cs="Arial"/>
          <w:color w:val="auto"/>
          <w:sz w:val="32"/>
          <w:szCs w:val="28"/>
        </w:rPr>
        <w:t>: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Ofertę należy przygotować według swojego schematu z jak najszerszym opisem do niniejszego zamówienia.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Oświadczenie wykonawcy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Oferta musi być podpisana przez osobę upoważnioną</w:t>
      </w:r>
      <w:r w:rsidR="00F562D0">
        <w:rPr>
          <w:rStyle w:val="DefaultFontStyle"/>
          <w:rFonts w:ascii="Arial" w:hAnsi="Arial" w:cs="Arial"/>
          <w:bCs/>
          <w:sz w:val="28"/>
          <w:szCs w:val="28"/>
        </w:rPr>
        <w:t xml:space="preserve"> / osoby upoważnione</w:t>
      </w:r>
      <w:r w:rsidRPr="00F562D0">
        <w:rPr>
          <w:rStyle w:val="DefaultFontStyle"/>
          <w:rFonts w:ascii="Arial" w:hAnsi="Arial" w:cs="Arial"/>
          <w:bCs/>
          <w:sz w:val="28"/>
          <w:szCs w:val="28"/>
        </w:rPr>
        <w:t xml:space="preserve"> do reprezentowania Wykonawcy, zgodnie z formą reprezentacji określoną w rejestrze handlowym lub innym dokumencie właściwym dla formy organizacyjnej Wykonawcy.</w:t>
      </w:r>
    </w:p>
    <w:p w:rsidR="00D22686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Wykonawca ponosi wszelkie koszty związane z przygotowaniem i złożeniem oferty.</w:t>
      </w:r>
    </w:p>
    <w:p w:rsidR="00F562D0" w:rsidRPr="00F562D0" w:rsidRDefault="00F562D0" w:rsidP="00F562D0">
      <w:pPr>
        <w:pStyle w:val="Akapitzlist"/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</w:p>
    <w:p w:rsidR="00F562D0" w:rsidRPr="004232A7" w:rsidRDefault="00F562D0" w:rsidP="00F562D0">
      <w:pPr>
        <w:pStyle w:val="Nagwek2"/>
        <w:numPr>
          <w:ilvl w:val="0"/>
          <w:numId w:val="15"/>
        </w:numPr>
        <w:rPr>
          <w:rStyle w:val="DefaultFontStyle"/>
          <w:rFonts w:ascii="Arial" w:hAnsi="Arial" w:cs="Arial"/>
          <w:color w:val="auto"/>
          <w:sz w:val="32"/>
          <w:szCs w:val="28"/>
        </w:rPr>
      </w:pPr>
      <w:r>
        <w:rPr>
          <w:rStyle w:val="DefaultFontStyle"/>
          <w:rFonts w:ascii="Arial" w:hAnsi="Arial" w:cs="Arial"/>
          <w:color w:val="auto"/>
          <w:sz w:val="32"/>
          <w:szCs w:val="28"/>
        </w:rPr>
        <w:lastRenderedPageBreak/>
        <w:t>Informacje dodatkowe</w:t>
      </w: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:</w:t>
      </w:r>
    </w:p>
    <w:p w:rsidR="00F562D0" w:rsidRDefault="00D22686" w:rsidP="00D22686">
      <w:pPr>
        <w:pStyle w:val="Akapitzlist"/>
        <w:numPr>
          <w:ilvl w:val="0"/>
          <w:numId w:val="18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Zamawiający zastrzega sobie prawo do kontaktowania się z wybranymi Wykonawcami w celu uzupełnienia lub doprecyzowania ofert a także możliwość dodatkowych negocjacji z wybranym Wykonawcą.</w:t>
      </w:r>
    </w:p>
    <w:p w:rsidR="00F562D0" w:rsidRDefault="00D22686" w:rsidP="00D22686">
      <w:pPr>
        <w:pStyle w:val="Akapitzlist"/>
        <w:numPr>
          <w:ilvl w:val="0"/>
          <w:numId w:val="18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Niniejsze Zapytanie ofertowe nie stanowi przetargu w rozumieniu przepisów Kodeksu cywilnego oraz Ustawy Prawo zamówień publicznych. Zamawiający nie jest zobowiązany do wyboru jakiejkolwiek z ofert a złożenie oferty nie stanowi podstawy do wystąpienia z jakimkolwiek roszczeniem wobec Zamawiającego.</w:t>
      </w:r>
    </w:p>
    <w:p w:rsidR="00D22686" w:rsidRPr="00F562D0" w:rsidRDefault="00D22686" w:rsidP="00D22686">
      <w:pPr>
        <w:pStyle w:val="Akapitzlist"/>
        <w:numPr>
          <w:ilvl w:val="0"/>
          <w:numId w:val="18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 xml:space="preserve">Przedszkole nr 101 zastrzega sobie prawo do unieważnienia postępowania bez podania przyczyny. </w:t>
      </w:r>
    </w:p>
    <w:p w:rsidR="00D22686" w:rsidRPr="00D22686" w:rsidRDefault="00D22686" w:rsidP="00D22686">
      <w:pPr>
        <w:tabs>
          <w:tab w:val="left" w:pos="66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D22686" w:rsidRPr="00D22686" w:rsidRDefault="00D22686" w:rsidP="00D22686">
      <w:pPr>
        <w:spacing w:after="0" w:line="360" w:lineRule="auto"/>
        <w:rPr>
          <w:rStyle w:val="DefaultFontStyle"/>
          <w:rFonts w:ascii="Arial" w:hAnsi="Arial" w:cs="Arial"/>
          <w:b/>
          <w:sz w:val="28"/>
          <w:szCs w:val="28"/>
        </w:rPr>
      </w:pPr>
      <w:r w:rsidRPr="00D22686">
        <w:rPr>
          <w:rStyle w:val="DefaultFontStyle"/>
          <w:rFonts w:ascii="Arial" w:hAnsi="Arial" w:cs="Arial"/>
          <w:b/>
          <w:sz w:val="28"/>
          <w:szCs w:val="28"/>
        </w:rPr>
        <w:t>Osoby do kontaktu:</w:t>
      </w:r>
    </w:p>
    <w:p w:rsidR="00D22686" w:rsidRPr="00F562D0" w:rsidRDefault="00D22686" w:rsidP="00D22686">
      <w:pPr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F562D0">
        <w:rPr>
          <w:rStyle w:val="DefaultFontStyle"/>
          <w:rFonts w:ascii="Arial" w:hAnsi="Arial" w:cs="Arial"/>
          <w:sz w:val="28"/>
          <w:szCs w:val="28"/>
        </w:rPr>
        <w:t>Marzanna Jakóbczyk</w:t>
      </w:r>
      <w:r w:rsidR="00F562D0">
        <w:rPr>
          <w:rStyle w:val="DefaultFontStyle"/>
          <w:rFonts w:ascii="Arial" w:hAnsi="Arial" w:cs="Arial"/>
          <w:sz w:val="28"/>
          <w:szCs w:val="28"/>
        </w:rPr>
        <w:t xml:space="preserve"> – </w:t>
      </w:r>
      <w:r w:rsidRPr="00F562D0">
        <w:rPr>
          <w:rStyle w:val="DefaultFontStyle"/>
          <w:rFonts w:ascii="Arial" w:hAnsi="Arial" w:cs="Arial"/>
          <w:sz w:val="28"/>
          <w:szCs w:val="28"/>
        </w:rPr>
        <w:t>Bogacka, tel. 798182362</w:t>
      </w:r>
    </w:p>
    <w:p w:rsidR="00D22686" w:rsidRPr="00803BE9" w:rsidRDefault="00D22686" w:rsidP="00803BE9">
      <w:pPr>
        <w:spacing w:after="0" w:line="360" w:lineRule="auto"/>
        <w:rPr>
          <w:rFonts w:ascii="Arial" w:eastAsia="Courier New" w:hAnsi="Arial" w:cs="Arial"/>
          <w:color w:val="000000"/>
          <w:sz w:val="28"/>
          <w:szCs w:val="28"/>
        </w:rPr>
      </w:pPr>
      <w:r w:rsidRPr="00F562D0">
        <w:rPr>
          <w:rStyle w:val="DefaultFontStyle"/>
          <w:rFonts w:ascii="Arial" w:hAnsi="Arial" w:cs="Arial"/>
          <w:sz w:val="28"/>
          <w:szCs w:val="28"/>
        </w:rPr>
        <w:t>Dorota Wawrzyniuk, tel. 723555938</w:t>
      </w:r>
      <w:bookmarkStart w:id="0" w:name="_GoBack"/>
      <w:bookmarkEnd w:id="0"/>
    </w:p>
    <w:sectPr w:rsidR="00D22686" w:rsidRPr="0080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21CFE0A"/>
    <w:name w:val="WW8Num4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7E10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013774"/>
    <w:multiLevelType w:val="hybridMultilevel"/>
    <w:tmpl w:val="2A183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287A"/>
    <w:multiLevelType w:val="hybridMultilevel"/>
    <w:tmpl w:val="036CA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483"/>
    <w:multiLevelType w:val="hybridMultilevel"/>
    <w:tmpl w:val="03869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A3FD8"/>
    <w:multiLevelType w:val="hybridMultilevel"/>
    <w:tmpl w:val="1534C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3E0B"/>
    <w:multiLevelType w:val="hybridMultilevel"/>
    <w:tmpl w:val="D50A8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35AC"/>
    <w:multiLevelType w:val="hybridMultilevel"/>
    <w:tmpl w:val="8BB65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D3"/>
    <w:multiLevelType w:val="hybridMultilevel"/>
    <w:tmpl w:val="80305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D12F8"/>
    <w:multiLevelType w:val="hybridMultilevel"/>
    <w:tmpl w:val="2A183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625"/>
    <w:multiLevelType w:val="hybridMultilevel"/>
    <w:tmpl w:val="31E4490E"/>
    <w:lvl w:ilvl="0" w:tplc="C3CE7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7797C"/>
    <w:multiLevelType w:val="hybridMultilevel"/>
    <w:tmpl w:val="F044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1A76"/>
    <w:multiLevelType w:val="multilevel"/>
    <w:tmpl w:val="041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66E0727F"/>
    <w:multiLevelType w:val="hybridMultilevel"/>
    <w:tmpl w:val="6F408452"/>
    <w:lvl w:ilvl="0" w:tplc="AFAC109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13"/>
  </w:num>
  <w:num w:numId="8">
    <w:abstractNumId w:val="13"/>
  </w:num>
  <w:num w:numId="9">
    <w:abstractNumId w:val="13"/>
    <w:lvlOverride w:ilvl="0">
      <w:startOverride w:val="4"/>
    </w:lvlOverride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10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86"/>
    <w:rsid w:val="000772A3"/>
    <w:rsid w:val="001327A0"/>
    <w:rsid w:val="002839D0"/>
    <w:rsid w:val="003F08FD"/>
    <w:rsid w:val="004232A7"/>
    <w:rsid w:val="004B628A"/>
    <w:rsid w:val="00803BE9"/>
    <w:rsid w:val="0089440B"/>
    <w:rsid w:val="00A27F17"/>
    <w:rsid w:val="00A3141B"/>
    <w:rsid w:val="00D22686"/>
    <w:rsid w:val="00D6070F"/>
    <w:rsid w:val="00E1628D"/>
    <w:rsid w:val="00F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3238"/>
  <w15:chartTrackingRefBased/>
  <w15:docId w15:val="{DC2F074D-ACB6-47F8-9F64-FCD1E2A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2686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232A7"/>
    <w:pPr>
      <w:keepNext/>
      <w:numPr>
        <w:numId w:val="7"/>
      </w:numPr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4472C4" w:themeColor="accent1"/>
      <w:sz w:val="36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qFormat/>
    <w:rsid w:val="00F562D0"/>
    <w:pPr>
      <w:numPr>
        <w:numId w:val="0"/>
      </w:numPr>
      <w:outlineLvl w:val="1"/>
    </w:pPr>
    <w:rPr>
      <w:bCs w:val="0"/>
      <w:color w:val="auto"/>
      <w:sz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628A"/>
    <w:pPr>
      <w:keepNext/>
      <w:keepLines/>
      <w:spacing w:before="100" w:beforeAutospacing="1" w:after="100" w:afterAutospacing="1" w:line="360" w:lineRule="auto"/>
      <w:outlineLvl w:val="2"/>
    </w:pPr>
    <w:rPr>
      <w:rFonts w:eastAsia="Calibr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32A7"/>
    <w:rPr>
      <w:rFonts w:ascii="Arial" w:eastAsia="Times New Roman" w:hAnsi="Arial" w:cs="Arial"/>
      <w:b/>
      <w:bCs/>
      <w:color w:val="4472C4" w:themeColor="accent1"/>
      <w:sz w:val="36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40B"/>
    <w:pPr>
      <w:spacing w:before="240" w:after="60"/>
      <w:outlineLvl w:val="0"/>
    </w:pPr>
    <w:rPr>
      <w:rFonts w:eastAsiaTheme="majorEastAsia" w:cstheme="majorBidi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9440B"/>
    <w:rPr>
      <w:rFonts w:ascii="Arial" w:eastAsiaTheme="majorEastAsia" w:hAnsi="Arial" w:cstheme="majorBidi"/>
      <w:b/>
      <w:bCs/>
      <w:kern w:val="28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rsid w:val="00F562D0"/>
    <w:rPr>
      <w:rFonts w:ascii="Arial" w:eastAsia="Times New Roman" w:hAnsi="Arial" w:cs="Arial"/>
      <w:b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628A"/>
    <w:rPr>
      <w:rFonts w:ascii="Arial" w:eastAsia="Calibri" w:hAnsi="Arial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D22686"/>
    <w:pPr>
      <w:ind w:left="720"/>
      <w:contextualSpacing/>
    </w:pPr>
  </w:style>
  <w:style w:type="character" w:customStyle="1" w:styleId="DefaultFontStyle">
    <w:name w:val="DefaultFontStyle"/>
    <w:rsid w:val="00D22686"/>
    <w:rPr>
      <w:rFonts w:ascii="Courier New" w:eastAsia="Courier New" w:hAnsi="Courier New" w:cs="Courier New" w:hint="default"/>
      <w:color w:val="000000"/>
      <w:spacing w:val="0"/>
      <w:w w:val="100"/>
      <w:position w:val="0"/>
      <w:sz w:val="24"/>
      <w:szCs w:val="24"/>
      <w:vertAlign w:val="baseline"/>
    </w:rPr>
  </w:style>
  <w:style w:type="character" w:styleId="Hipercze">
    <w:name w:val="Hyperlink"/>
    <w:basedOn w:val="Domylnaczcionkaakapitu"/>
    <w:uiPriority w:val="99"/>
    <w:semiHidden/>
    <w:unhideWhenUsed/>
    <w:rsid w:val="00D22686"/>
    <w:rPr>
      <w:color w:val="0000FF"/>
      <w:u w:val="single"/>
    </w:rPr>
  </w:style>
  <w:style w:type="paragraph" w:styleId="Bezodstpw">
    <w:name w:val="No Spacing"/>
    <w:uiPriority w:val="1"/>
    <w:qFormat/>
    <w:rsid w:val="004232A7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101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p70_sekretariat</dc:creator>
  <cp:keywords/>
  <dc:description/>
  <cp:lastModifiedBy>p70_sekretariat</cp:lastModifiedBy>
  <cp:revision>3</cp:revision>
  <dcterms:created xsi:type="dcterms:W3CDTF">2025-12-09T13:36:00Z</dcterms:created>
  <dcterms:modified xsi:type="dcterms:W3CDTF">2025-12-09T14:29:00Z</dcterms:modified>
</cp:coreProperties>
</file>